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C2" w:rsidRDefault="0065794C">
      <w:pPr>
        <w:jc w:val="center"/>
        <w:rPr>
          <w:rFonts w:ascii="黑体" w:eastAsia="黑体" w:hAnsi="黑体"/>
          <w:b/>
          <w:sz w:val="44"/>
          <w:szCs w:val="44"/>
        </w:rPr>
      </w:pPr>
      <w:bookmarkStart w:id="0" w:name="_GoBack"/>
      <w:bookmarkEnd w:id="0"/>
      <w:r>
        <w:rPr>
          <w:rFonts w:ascii="黑体" w:eastAsia="黑体" w:hAnsi="黑体" w:hint="eastAsia"/>
          <w:b/>
          <w:sz w:val="44"/>
          <w:szCs w:val="44"/>
        </w:rPr>
        <w:t>西南大学网络文化工作站、工作坊</w:t>
      </w:r>
    </w:p>
    <w:p w:rsidR="009E5AC2" w:rsidRDefault="0065794C">
      <w:pPr>
        <w:jc w:val="center"/>
        <w:rPr>
          <w:rFonts w:ascii="黑体" w:eastAsia="黑体" w:hAnsi="黑体"/>
          <w:b/>
          <w:sz w:val="44"/>
          <w:szCs w:val="44"/>
        </w:rPr>
      </w:pPr>
      <w:r>
        <w:rPr>
          <w:rFonts w:ascii="黑体" w:eastAsia="黑体" w:hAnsi="黑体" w:hint="eastAsia"/>
          <w:b/>
          <w:sz w:val="44"/>
          <w:szCs w:val="44"/>
        </w:rPr>
        <w:t>管理办法（试行）</w:t>
      </w:r>
    </w:p>
    <w:p w:rsidR="009E5AC2" w:rsidRDefault="009E5AC2">
      <w:pPr>
        <w:ind w:firstLineChars="200" w:firstLine="640"/>
        <w:jc w:val="center"/>
        <w:rPr>
          <w:sz w:val="32"/>
          <w:szCs w:val="32"/>
        </w:rPr>
      </w:pPr>
    </w:p>
    <w:p w:rsidR="009E5AC2" w:rsidRDefault="0065794C">
      <w:pPr>
        <w:jc w:val="center"/>
        <w:rPr>
          <w:rFonts w:ascii="黑体" w:eastAsia="黑体" w:hAnsi="黑体"/>
          <w:b/>
          <w:sz w:val="32"/>
          <w:szCs w:val="32"/>
        </w:rPr>
      </w:pPr>
      <w:r>
        <w:rPr>
          <w:rFonts w:ascii="黑体" w:eastAsia="黑体" w:hAnsi="黑体" w:hint="eastAsia"/>
          <w:b/>
          <w:sz w:val="32"/>
          <w:szCs w:val="32"/>
        </w:rPr>
        <w:t>第一章</w:t>
      </w:r>
      <w:r>
        <w:rPr>
          <w:rFonts w:ascii="黑体" w:eastAsia="黑体" w:hAnsi="黑体" w:hint="eastAsia"/>
          <w:b/>
          <w:sz w:val="32"/>
          <w:szCs w:val="32"/>
        </w:rPr>
        <w:t xml:space="preserve"> </w:t>
      </w:r>
      <w:r>
        <w:rPr>
          <w:rFonts w:ascii="黑体" w:eastAsia="黑体" w:hAnsi="黑体" w:hint="eastAsia"/>
          <w:b/>
          <w:sz w:val="32"/>
          <w:szCs w:val="32"/>
        </w:rPr>
        <w:t>总则</w:t>
      </w:r>
    </w:p>
    <w:p w:rsidR="009E5AC2" w:rsidRDefault="0065794C">
      <w:pPr>
        <w:ind w:firstLineChars="200" w:firstLine="643"/>
        <w:rPr>
          <w:sz w:val="32"/>
          <w:szCs w:val="32"/>
        </w:rPr>
      </w:pPr>
      <w:r>
        <w:rPr>
          <w:rFonts w:hint="eastAsia"/>
          <w:b/>
          <w:sz w:val="32"/>
          <w:szCs w:val="32"/>
        </w:rPr>
        <w:t>第一条</w:t>
      </w:r>
      <w:r>
        <w:rPr>
          <w:rFonts w:hint="eastAsia"/>
          <w:sz w:val="32"/>
          <w:szCs w:val="32"/>
        </w:rPr>
        <w:t xml:space="preserve"> </w:t>
      </w:r>
      <w:r>
        <w:rPr>
          <w:rFonts w:hint="eastAsia"/>
          <w:sz w:val="32"/>
          <w:szCs w:val="32"/>
        </w:rPr>
        <w:t>为深入贯彻落实中共中央办公厅、国务院办公厅《关于</w:t>
      </w:r>
      <w:r>
        <w:rPr>
          <w:rFonts w:hint="eastAsia"/>
          <w:sz w:val="32"/>
          <w:szCs w:val="32"/>
        </w:rPr>
        <w:t>进一步加强和改进新形势下高校宣传思想工作的意见》精神，推进高校校园网络文化建设专项试点工作，根据教育部思想政治工作司《关于培育建设大学生网络文化工作室的通知》等文件精神，构建以学校“教育部大学生网</w:t>
      </w:r>
      <w:r>
        <w:rPr>
          <w:rFonts w:hint="eastAsia"/>
          <w:sz w:val="32"/>
          <w:szCs w:val="32"/>
        </w:rPr>
        <w:t>络文化工作室”为统领，网络文化工作站、网络文化工作坊（以下简称“工作站、工作坊”）为支撑的三级校园网络文化工作体系，为规范工作站、工作坊的建设运行，特制订本办法。</w:t>
      </w:r>
    </w:p>
    <w:p w:rsidR="009E5AC2" w:rsidRDefault="0065794C">
      <w:pPr>
        <w:ind w:firstLineChars="200" w:firstLine="643"/>
        <w:rPr>
          <w:rFonts w:ascii="仿宋_GB2312" w:hAnsi="宋体"/>
          <w:sz w:val="32"/>
        </w:rPr>
      </w:pPr>
      <w:r>
        <w:rPr>
          <w:rFonts w:hint="eastAsia"/>
          <w:b/>
          <w:sz w:val="32"/>
          <w:szCs w:val="32"/>
        </w:rPr>
        <w:t>第二条</w:t>
      </w:r>
      <w:r>
        <w:rPr>
          <w:rFonts w:hint="eastAsia"/>
          <w:sz w:val="32"/>
          <w:szCs w:val="32"/>
        </w:rPr>
        <w:t xml:space="preserve"> </w:t>
      </w:r>
      <w:r>
        <w:rPr>
          <w:rFonts w:hint="eastAsia"/>
          <w:sz w:val="32"/>
          <w:szCs w:val="32"/>
        </w:rPr>
        <w:t>工作站、工作坊是在学校党委网络工作部指导下，以思想政治工作队伍、师生网络工作骨干为主体的集网络思政、网络文化、网络传播</w:t>
      </w:r>
      <w:r>
        <w:rPr>
          <w:rFonts w:ascii="仿宋_GB2312" w:hAnsi="宋体" w:hint="eastAsia"/>
          <w:sz w:val="32"/>
        </w:rPr>
        <w:t>、网络研究、网络应用及网络创新创业等职能于一体的工作队伍。</w:t>
      </w:r>
    </w:p>
    <w:p w:rsidR="009E5AC2" w:rsidRDefault="0065794C">
      <w:pPr>
        <w:ind w:firstLineChars="200" w:firstLine="643"/>
        <w:rPr>
          <w:sz w:val="32"/>
          <w:szCs w:val="32"/>
        </w:rPr>
      </w:pPr>
      <w:r>
        <w:rPr>
          <w:rFonts w:hint="eastAsia"/>
          <w:b/>
          <w:sz w:val="32"/>
          <w:szCs w:val="32"/>
        </w:rPr>
        <w:t>第三条</w:t>
      </w:r>
      <w:r>
        <w:rPr>
          <w:rFonts w:hint="eastAsia"/>
          <w:b/>
          <w:sz w:val="32"/>
          <w:szCs w:val="32"/>
        </w:rPr>
        <w:t xml:space="preserve"> </w:t>
      </w:r>
      <w:r>
        <w:rPr>
          <w:rFonts w:ascii="仿宋_GB2312" w:hAnsi="宋体" w:hint="eastAsia"/>
          <w:sz w:val="31"/>
        </w:rPr>
        <w:t>工作站、工作</w:t>
      </w:r>
      <w:r>
        <w:rPr>
          <w:rFonts w:ascii="仿宋_GB2312" w:hAnsi="宋体" w:hint="eastAsia"/>
          <w:sz w:val="31"/>
        </w:rPr>
        <w:t>坊旨在弘扬主旋律、传播正能量</w:t>
      </w:r>
      <w:r>
        <w:rPr>
          <w:rFonts w:ascii="仿宋_GB2312" w:hAnsi="宋体" w:hint="eastAsia"/>
          <w:sz w:val="31"/>
        </w:rPr>
        <w:t>。</w:t>
      </w:r>
      <w:r>
        <w:rPr>
          <w:rFonts w:ascii="仿宋_GB2312" w:hAnsi="宋体" w:hint="eastAsia"/>
          <w:sz w:val="32"/>
        </w:rPr>
        <w:t>坚持聚焦师生需求，对网络文化的生产传播、受众体验和育人功能进行探索和创新；坚持推动思想政治工作同信息技术高度融合，提升思想政治教育工作质量；坚持打造</w:t>
      </w:r>
      <w:r>
        <w:rPr>
          <w:rFonts w:ascii="仿宋_GB2312" w:hAnsi="宋体" w:hint="eastAsia"/>
          <w:sz w:val="32"/>
        </w:rPr>
        <w:t>校园网络文化微品牌，增强校园网络文化育人功能。</w:t>
      </w:r>
    </w:p>
    <w:p w:rsidR="009E5AC2" w:rsidRDefault="0065794C">
      <w:pPr>
        <w:ind w:firstLineChars="200" w:firstLine="643"/>
        <w:rPr>
          <w:rFonts w:ascii="仿宋_GB2312" w:hAnsi="宋体"/>
          <w:sz w:val="32"/>
        </w:rPr>
      </w:pPr>
      <w:r>
        <w:rPr>
          <w:rFonts w:ascii="仿宋_GB2312" w:hAnsi="宋体" w:hint="eastAsia"/>
          <w:b/>
          <w:sz w:val="32"/>
        </w:rPr>
        <w:t>第四条</w:t>
      </w:r>
      <w:r>
        <w:rPr>
          <w:rFonts w:ascii="仿宋_GB2312" w:hAnsi="宋体" w:hint="eastAsia"/>
          <w:sz w:val="32"/>
        </w:rPr>
        <w:t xml:space="preserve"> </w:t>
      </w:r>
      <w:r>
        <w:rPr>
          <w:rFonts w:ascii="仿宋_GB2312" w:hAnsi="宋体" w:hint="eastAsia"/>
          <w:sz w:val="32"/>
        </w:rPr>
        <w:t>工作站、工作坊的建设管理包括申报设立、建设</w:t>
      </w:r>
      <w:r>
        <w:rPr>
          <w:rFonts w:ascii="仿宋_GB2312" w:hAnsi="宋体" w:hint="eastAsia"/>
          <w:sz w:val="32"/>
        </w:rPr>
        <w:lastRenderedPageBreak/>
        <w:t>运行、评估考核、经费管理和成果管理。</w:t>
      </w:r>
    </w:p>
    <w:p w:rsidR="009E5AC2" w:rsidRDefault="009E5AC2">
      <w:pPr>
        <w:ind w:firstLineChars="200" w:firstLine="640"/>
        <w:rPr>
          <w:sz w:val="32"/>
          <w:szCs w:val="32"/>
        </w:rPr>
      </w:pPr>
    </w:p>
    <w:p w:rsidR="009E5AC2" w:rsidRDefault="0065794C">
      <w:pPr>
        <w:jc w:val="center"/>
        <w:rPr>
          <w:rFonts w:ascii="黑体" w:eastAsia="黑体" w:hAnsi="黑体"/>
          <w:b/>
          <w:sz w:val="32"/>
          <w:szCs w:val="32"/>
        </w:rPr>
      </w:pPr>
      <w:r>
        <w:rPr>
          <w:rFonts w:ascii="黑体" w:eastAsia="黑体" w:hAnsi="黑体" w:hint="eastAsia"/>
          <w:b/>
          <w:sz w:val="32"/>
          <w:szCs w:val="32"/>
        </w:rPr>
        <w:t>第二章</w:t>
      </w:r>
      <w:r>
        <w:rPr>
          <w:rFonts w:ascii="黑体" w:eastAsia="黑体" w:hAnsi="黑体" w:hint="eastAsia"/>
          <w:b/>
          <w:sz w:val="32"/>
          <w:szCs w:val="32"/>
        </w:rPr>
        <w:t xml:space="preserve"> </w:t>
      </w:r>
      <w:r>
        <w:rPr>
          <w:rFonts w:ascii="黑体" w:eastAsia="黑体" w:hAnsi="黑体" w:hint="eastAsia"/>
          <w:b/>
          <w:sz w:val="32"/>
          <w:szCs w:val="32"/>
        </w:rPr>
        <w:t>申报设立</w:t>
      </w:r>
    </w:p>
    <w:p w:rsidR="009E5AC2" w:rsidRDefault="0065794C">
      <w:pPr>
        <w:ind w:firstLineChars="200" w:firstLine="643"/>
        <w:rPr>
          <w:sz w:val="32"/>
          <w:szCs w:val="32"/>
        </w:rPr>
      </w:pPr>
      <w:r>
        <w:rPr>
          <w:rFonts w:hint="eastAsia"/>
          <w:b/>
          <w:sz w:val="32"/>
          <w:szCs w:val="32"/>
        </w:rPr>
        <w:t>第五条</w:t>
      </w:r>
      <w:r>
        <w:rPr>
          <w:rFonts w:hint="eastAsia"/>
          <w:sz w:val="32"/>
          <w:szCs w:val="32"/>
        </w:rPr>
        <w:t xml:space="preserve"> </w:t>
      </w:r>
      <w:r>
        <w:rPr>
          <w:rFonts w:hint="eastAsia"/>
          <w:sz w:val="32"/>
          <w:szCs w:val="32"/>
        </w:rPr>
        <w:t>工作站、工作坊申报工作原则上每年开展</w:t>
      </w:r>
      <w:r>
        <w:rPr>
          <w:rFonts w:cs="Times New Roman"/>
          <w:sz w:val="32"/>
          <w:szCs w:val="32"/>
        </w:rPr>
        <w:t>1</w:t>
      </w:r>
      <w:r>
        <w:rPr>
          <w:rFonts w:hint="eastAsia"/>
          <w:sz w:val="32"/>
          <w:szCs w:val="32"/>
        </w:rPr>
        <w:t>次，以学校发文通知为准。</w:t>
      </w:r>
    </w:p>
    <w:p w:rsidR="009E5AC2" w:rsidRDefault="0065794C">
      <w:pPr>
        <w:ind w:firstLineChars="200" w:firstLine="643"/>
        <w:rPr>
          <w:b/>
          <w:sz w:val="32"/>
          <w:szCs w:val="32"/>
        </w:rPr>
      </w:pPr>
      <w:r>
        <w:rPr>
          <w:rFonts w:hint="eastAsia"/>
          <w:b/>
          <w:sz w:val="32"/>
          <w:szCs w:val="32"/>
        </w:rPr>
        <w:t>第六</w:t>
      </w:r>
      <w:r>
        <w:rPr>
          <w:rFonts w:hint="eastAsia"/>
          <w:b/>
          <w:sz w:val="32"/>
          <w:szCs w:val="32"/>
        </w:rPr>
        <w:t>条</w:t>
      </w:r>
      <w:r>
        <w:rPr>
          <w:rFonts w:hint="eastAsia"/>
          <w:b/>
          <w:sz w:val="32"/>
          <w:szCs w:val="32"/>
        </w:rPr>
        <w:t xml:space="preserve"> </w:t>
      </w:r>
      <w:r>
        <w:rPr>
          <w:rFonts w:hint="eastAsia"/>
          <w:sz w:val="32"/>
          <w:szCs w:val="32"/>
        </w:rPr>
        <w:t>工作站申报主体为各学院（部、所、中心、基地）或职能部门；工作坊申报主体原则上为隶属于工作站的师生网络工作团队。</w:t>
      </w:r>
    </w:p>
    <w:p w:rsidR="009E5AC2" w:rsidRDefault="0065794C">
      <w:pPr>
        <w:ind w:firstLineChars="200" w:firstLine="643"/>
        <w:rPr>
          <w:b/>
          <w:sz w:val="32"/>
          <w:szCs w:val="32"/>
        </w:rPr>
      </w:pPr>
      <w:r>
        <w:rPr>
          <w:rFonts w:hint="eastAsia"/>
          <w:b/>
          <w:sz w:val="32"/>
          <w:szCs w:val="32"/>
        </w:rPr>
        <w:t>第七条</w:t>
      </w:r>
      <w:r>
        <w:rPr>
          <w:rFonts w:hint="eastAsia"/>
          <w:sz w:val="32"/>
          <w:szCs w:val="32"/>
        </w:rPr>
        <w:t xml:space="preserve"> </w:t>
      </w:r>
      <w:r>
        <w:rPr>
          <w:rFonts w:hint="eastAsia"/>
          <w:sz w:val="32"/>
          <w:szCs w:val="32"/>
        </w:rPr>
        <w:t>工作站、工作坊申报条件（工作坊满足人员条件即可）：</w:t>
      </w:r>
    </w:p>
    <w:p w:rsidR="009E5AC2" w:rsidRDefault="0065794C">
      <w:pPr>
        <w:ind w:firstLineChars="200" w:firstLine="640"/>
        <w:rPr>
          <w:sz w:val="32"/>
          <w:szCs w:val="32"/>
        </w:rPr>
      </w:pPr>
      <w:r>
        <w:rPr>
          <w:sz w:val="32"/>
          <w:szCs w:val="32"/>
        </w:rPr>
        <w:t xml:space="preserve">1. </w:t>
      </w:r>
      <w:r>
        <w:rPr>
          <w:rFonts w:ascii="仿宋_GB2312" w:cs="仿宋_GB2312" w:hint="eastAsia"/>
          <w:sz w:val="32"/>
          <w:szCs w:val="32"/>
        </w:rPr>
        <w:t>人员条件：需有固定的专家学者或有网络文化工作基</w:t>
      </w:r>
      <w:r>
        <w:rPr>
          <w:rFonts w:hint="eastAsia"/>
          <w:sz w:val="32"/>
          <w:szCs w:val="32"/>
        </w:rPr>
        <w:t>础的教师作为指导教师，有围绕网络文化工作进行活动开展、内容创作、信息编报等工作的学生队伍。</w:t>
      </w:r>
    </w:p>
    <w:p w:rsidR="009E5AC2" w:rsidRDefault="0065794C">
      <w:pPr>
        <w:ind w:firstLineChars="200" w:firstLine="640"/>
        <w:rPr>
          <w:sz w:val="32"/>
          <w:szCs w:val="32"/>
        </w:rPr>
      </w:pPr>
      <w:r>
        <w:rPr>
          <w:sz w:val="32"/>
          <w:szCs w:val="32"/>
        </w:rPr>
        <w:t xml:space="preserve">2. </w:t>
      </w:r>
      <w:r>
        <w:rPr>
          <w:rFonts w:ascii="仿宋_GB2312" w:cs="仿宋_GB2312" w:hint="eastAsia"/>
          <w:sz w:val="32"/>
          <w:szCs w:val="32"/>
        </w:rPr>
        <w:t>场地条件：需配备相对固定的工作场地，以本单位教</w:t>
      </w:r>
      <w:r>
        <w:rPr>
          <w:rFonts w:hint="eastAsia"/>
          <w:sz w:val="32"/>
          <w:szCs w:val="32"/>
        </w:rPr>
        <w:t>学、科研或学生工作场地为主，部分工作成效好、展示度高的可向党委网络工作部申请场地，条件成熟的也可使用校外实践基地等场地。场地面积一般要求不小于</w:t>
      </w:r>
      <w:r>
        <w:rPr>
          <w:rFonts w:cs="Times New Roman"/>
          <w:sz w:val="32"/>
          <w:szCs w:val="32"/>
        </w:rPr>
        <w:t>20</w:t>
      </w:r>
      <w:r>
        <w:rPr>
          <w:rFonts w:hint="eastAsia"/>
          <w:sz w:val="32"/>
          <w:szCs w:val="32"/>
        </w:rPr>
        <w:t>平方米，并安排专门的成果展示空间。</w:t>
      </w:r>
    </w:p>
    <w:p w:rsidR="009E5AC2" w:rsidRDefault="0065794C">
      <w:pPr>
        <w:ind w:firstLineChars="200" w:firstLine="640"/>
        <w:rPr>
          <w:sz w:val="32"/>
          <w:szCs w:val="32"/>
        </w:rPr>
      </w:pPr>
      <w:r>
        <w:rPr>
          <w:sz w:val="32"/>
          <w:szCs w:val="32"/>
        </w:rPr>
        <w:t xml:space="preserve">3. </w:t>
      </w:r>
      <w:r>
        <w:rPr>
          <w:rFonts w:ascii="仿宋_GB2312" w:cs="仿宋_GB2312" w:hint="eastAsia"/>
          <w:sz w:val="32"/>
          <w:szCs w:val="32"/>
        </w:rPr>
        <w:t>设备条件：按照实际需求，配备满足学生开展网络文</w:t>
      </w:r>
      <w:r>
        <w:rPr>
          <w:rFonts w:hint="eastAsia"/>
          <w:sz w:val="32"/>
          <w:szCs w:val="32"/>
        </w:rPr>
        <w:t>化工作所必须的相关仪器设备及电脑、家具等基本办公设施。</w:t>
      </w:r>
    </w:p>
    <w:p w:rsidR="009E5AC2" w:rsidRDefault="0065794C">
      <w:pPr>
        <w:ind w:firstLineChars="200" w:firstLine="643"/>
        <w:rPr>
          <w:sz w:val="32"/>
          <w:szCs w:val="32"/>
        </w:rPr>
      </w:pPr>
      <w:r>
        <w:rPr>
          <w:rFonts w:hint="eastAsia"/>
          <w:b/>
          <w:sz w:val="32"/>
          <w:szCs w:val="32"/>
        </w:rPr>
        <w:t>第八条</w:t>
      </w:r>
      <w:r>
        <w:rPr>
          <w:rFonts w:hint="eastAsia"/>
          <w:sz w:val="32"/>
          <w:szCs w:val="32"/>
        </w:rPr>
        <w:t xml:space="preserve"> </w:t>
      </w:r>
      <w:r>
        <w:rPr>
          <w:rFonts w:hint="eastAsia"/>
          <w:sz w:val="32"/>
          <w:szCs w:val="32"/>
        </w:rPr>
        <w:t>工作站、工作坊申</w:t>
      </w:r>
      <w:r>
        <w:rPr>
          <w:rFonts w:hint="eastAsia"/>
          <w:sz w:val="32"/>
          <w:szCs w:val="32"/>
        </w:rPr>
        <w:t>报方向：以党委网络工作部规划的建设方向为主，重点可以围绕中国特色社会主义理论、</w:t>
      </w:r>
      <w:r>
        <w:rPr>
          <w:rFonts w:hint="eastAsia"/>
          <w:sz w:val="32"/>
          <w:szCs w:val="32"/>
        </w:rPr>
        <w:lastRenderedPageBreak/>
        <w:t>红军长征伟大历程与宝贵资源</w:t>
      </w:r>
      <w:r>
        <w:rPr>
          <w:rFonts w:hint="eastAsia"/>
          <w:sz w:val="32"/>
          <w:szCs w:val="32"/>
        </w:rPr>
        <w:t>、</w:t>
      </w:r>
      <w:r>
        <w:rPr>
          <w:rFonts w:hint="eastAsia"/>
          <w:sz w:val="32"/>
          <w:szCs w:val="32"/>
        </w:rPr>
        <w:t>党史国史</w:t>
      </w:r>
      <w:r>
        <w:rPr>
          <w:rFonts w:hint="eastAsia"/>
          <w:sz w:val="32"/>
          <w:szCs w:val="32"/>
        </w:rPr>
        <w:t>国情</w:t>
      </w:r>
      <w:r>
        <w:rPr>
          <w:rFonts w:hint="eastAsia"/>
          <w:sz w:val="32"/>
          <w:szCs w:val="32"/>
        </w:rPr>
        <w:t>、</w:t>
      </w:r>
      <w:r>
        <w:rPr>
          <w:rFonts w:hint="eastAsia"/>
          <w:sz w:val="32"/>
          <w:szCs w:val="32"/>
        </w:rPr>
        <w:t>改革开放史与社会主义发展史</w:t>
      </w:r>
      <w:r>
        <w:rPr>
          <w:rFonts w:hint="eastAsia"/>
          <w:sz w:val="32"/>
          <w:szCs w:val="32"/>
        </w:rPr>
        <w:t>、中华优秀传统文化、大学文化与精神、校园文学与艺术、</w:t>
      </w:r>
      <w:r>
        <w:rPr>
          <w:rFonts w:hint="eastAsia"/>
          <w:sz w:val="32"/>
          <w:szCs w:val="32"/>
        </w:rPr>
        <w:t>经典阅读与欣赏、科技推广与普及、大学生创新创业、非物质文化遗产等的网络文化作品创作与传播。</w:t>
      </w:r>
    </w:p>
    <w:p w:rsidR="009E5AC2" w:rsidRDefault="0065794C">
      <w:pPr>
        <w:ind w:firstLineChars="200" w:firstLine="643"/>
        <w:rPr>
          <w:sz w:val="32"/>
          <w:szCs w:val="32"/>
        </w:rPr>
      </w:pPr>
      <w:r>
        <w:rPr>
          <w:rFonts w:hint="eastAsia"/>
          <w:b/>
          <w:sz w:val="32"/>
          <w:szCs w:val="32"/>
        </w:rPr>
        <w:t>第九条</w:t>
      </w:r>
      <w:r>
        <w:rPr>
          <w:rFonts w:hint="eastAsia"/>
          <w:b/>
          <w:sz w:val="32"/>
          <w:szCs w:val="32"/>
        </w:rPr>
        <w:t xml:space="preserve"> </w:t>
      </w:r>
      <w:r>
        <w:rPr>
          <w:rFonts w:hint="eastAsia"/>
          <w:sz w:val="32"/>
          <w:szCs w:val="32"/>
        </w:rPr>
        <w:t>工作站、工作坊申报方式：填写《西南大学网络文化工作站立项建设申报表》或《西南大学网络文化工作坊立项建设申报表》提交党委网络工作部。</w:t>
      </w:r>
    </w:p>
    <w:p w:rsidR="009E5AC2" w:rsidRDefault="0065794C">
      <w:pPr>
        <w:ind w:firstLineChars="200" w:firstLine="643"/>
        <w:rPr>
          <w:sz w:val="32"/>
          <w:szCs w:val="32"/>
        </w:rPr>
      </w:pPr>
      <w:r>
        <w:rPr>
          <w:rFonts w:hint="eastAsia"/>
          <w:b/>
          <w:sz w:val="32"/>
          <w:szCs w:val="32"/>
        </w:rPr>
        <w:t>第十条</w:t>
      </w:r>
      <w:r>
        <w:rPr>
          <w:rFonts w:hint="eastAsia"/>
          <w:b/>
          <w:sz w:val="32"/>
          <w:szCs w:val="32"/>
        </w:rPr>
        <w:t xml:space="preserve"> </w:t>
      </w:r>
      <w:r>
        <w:rPr>
          <w:rFonts w:hint="eastAsia"/>
          <w:sz w:val="32"/>
          <w:szCs w:val="32"/>
        </w:rPr>
        <w:t>党委网络工作部根据申报建设工作站、工作坊的实际情况，组织相关部门、专家进行评审工作，择优设立。</w:t>
      </w:r>
    </w:p>
    <w:p w:rsidR="009E5AC2" w:rsidRDefault="0065794C">
      <w:pPr>
        <w:ind w:firstLineChars="200" w:firstLine="643"/>
        <w:rPr>
          <w:b/>
          <w:sz w:val="32"/>
          <w:szCs w:val="32"/>
        </w:rPr>
      </w:pPr>
      <w:r>
        <w:rPr>
          <w:rFonts w:hint="eastAsia"/>
          <w:b/>
          <w:sz w:val="32"/>
          <w:szCs w:val="32"/>
        </w:rPr>
        <w:t>第十一条</w:t>
      </w:r>
      <w:r>
        <w:rPr>
          <w:rFonts w:hint="eastAsia"/>
          <w:b/>
          <w:sz w:val="32"/>
          <w:szCs w:val="32"/>
        </w:rPr>
        <w:t xml:space="preserve"> </w:t>
      </w:r>
      <w:r>
        <w:rPr>
          <w:rFonts w:hint="eastAsia"/>
          <w:sz w:val="32"/>
          <w:szCs w:val="32"/>
        </w:rPr>
        <w:t>获准设立的工作站、工作坊与党委网络工作部签订协议，并根据有关规定开展工作。</w:t>
      </w:r>
    </w:p>
    <w:p w:rsidR="009E5AC2" w:rsidRDefault="009E5AC2">
      <w:pPr>
        <w:ind w:firstLineChars="200" w:firstLine="640"/>
        <w:rPr>
          <w:sz w:val="32"/>
          <w:szCs w:val="32"/>
        </w:rPr>
      </w:pPr>
    </w:p>
    <w:p w:rsidR="009E5AC2" w:rsidRDefault="0065794C">
      <w:pPr>
        <w:jc w:val="center"/>
        <w:rPr>
          <w:rFonts w:ascii="黑体" w:eastAsia="黑体" w:hAnsi="黑体"/>
          <w:b/>
          <w:sz w:val="32"/>
          <w:szCs w:val="32"/>
        </w:rPr>
      </w:pPr>
      <w:r>
        <w:rPr>
          <w:rFonts w:ascii="黑体" w:eastAsia="黑体" w:hAnsi="黑体" w:hint="eastAsia"/>
          <w:b/>
          <w:sz w:val="32"/>
          <w:szCs w:val="32"/>
        </w:rPr>
        <w:t>第三章</w:t>
      </w:r>
      <w:r>
        <w:rPr>
          <w:rFonts w:ascii="黑体" w:eastAsia="黑体" w:hAnsi="黑体" w:hint="eastAsia"/>
          <w:b/>
          <w:sz w:val="32"/>
          <w:szCs w:val="32"/>
        </w:rPr>
        <w:t xml:space="preserve"> </w:t>
      </w:r>
      <w:r>
        <w:rPr>
          <w:rFonts w:ascii="黑体" w:eastAsia="黑体" w:hAnsi="黑体" w:hint="eastAsia"/>
          <w:b/>
          <w:sz w:val="32"/>
          <w:szCs w:val="32"/>
        </w:rPr>
        <w:t>建设运行</w:t>
      </w:r>
    </w:p>
    <w:p w:rsidR="009E5AC2" w:rsidRDefault="0065794C">
      <w:pPr>
        <w:ind w:firstLineChars="200" w:firstLine="643"/>
        <w:rPr>
          <w:sz w:val="32"/>
          <w:szCs w:val="32"/>
        </w:rPr>
      </w:pPr>
      <w:r>
        <w:rPr>
          <w:rFonts w:hint="eastAsia"/>
          <w:b/>
          <w:sz w:val="32"/>
          <w:szCs w:val="32"/>
        </w:rPr>
        <w:t>第十二条</w:t>
      </w:r>
      <w:r>
        <w:rPr>
          <w:rFonts w:hint="eastAsia"/>
          <w:sz w:val="32"/>
          <w:szCs w:val="32"/>
        </w:rPr>
        <w:t xml:space="preserve"> </w:t>
      </w:r>
      <w:r>
        <w:rPr>
          <w:rFonts w:hint="eastAsia"/>
          <w:sz w:val="32"/>
          <w:szCs w:val="32"/>
        </w:rPr>
        <w:t>工作站建设由党委网络工作部和其所在单位共同指导；工作坊建设由</w:t>
      </w:r>
      <w:r>
        <w:rPr>
          <w:rFonts w:hint="eastAsia"/>
          <w:sz w:val="32"/>
          <w:szCs w:val="32"/>
        </w:rPr>
        <w:t>工作站具体指导，部分专项工作坊建设由党委网络工作部直接指导。</w:t>
      </w:r>
    </w:p>
    <w:p w:rsidR="009E5AC2" w:rsidRDefault="0065794C">
      <w:pPr>
        <w:ind w:firstLineChars="200" w:firstLine="643"/>
        <w:rPr>
          <w:sz w:val="32"/>
          <w:szCs w:val="32"/>
        </w:rPr>
      </w:pPr>
      <w:r>
        <w:rPr>
          <w:rFonts w:hint="eastAsia"/>
          <w:b/>
          <w:sz w:val="32"/>
          <w:szCs w:val="32"/>
        </w:rPr>
        <w:t>第十三条</w:t>
      </w:r>
      <w:r>
        <w:rPr>
          <w:rFonts w:hint="eastAsia"/>
          <w:b/>
          <w:sz w:val="32"/>
          <w:szCs w:val="32"/>
        </w:rPr>
        <w:t xml:space="preserve"> </w:t>
      </w:r>
      <w:r>
        <w:rPr>
          <w:rFonts w:hint="eastAsia"/>
          <w:sz w:val="32"/>
          <w:szCs w:val="32"/>
        </w:rPr>
        <w:t>工作站、工作坊所在单位作为项目共管单位，应严格落实《西南大学网络文化工作站立项建设申报表》《西南大学网络文化工作坊立项建设申报表》中提到的支持条件，并督促工作站、工作坊认真完成相关任务。</w:t>
      </w:r>
    </w:p>
    <w:p w:rsidR="009E5AC2" w:rsidRDefault="0065794C">
      <w:pPr>
        <w:ind w:firstLineChars="200" w:firstLine="643"/>
        <w:rPr>
          <w:b/>
          <w:sz w:val="32"/>
          <w:szCs w:val="32"/>
        </w:rPr>
      </w:pPr>
      <w:r>
        <w:rPr>
          <w:rFonts w:hint="eastAsia"/>
          <w:b/>
          <w:sz w:val="32"/>
          <w:szCs w:val="32"/>
        </w:rPr>
        <w:t>第十四条</w:t>
      </w:r>
      <w:r>
        <w:rPr>
          <w:rFonts w:hint="eastAsia"/>
          <w:b/>
          <w:sz w:val="32"/>
          <w:szCs w:val="32"/>
        </w:rPr>
        <w:t xml:space="preserve"> </w:t>
      </w:r>
      <w:r>
        <w:rPr>
          <w:rFonts w:hint="eastAsia"/>
          <w:sz w:val="32"/>
          <w:szCs w:val="32"/>
        </w:rPr>
        <w:t>工作站、工作坊建设采</w:t>
      </w:r>
      <w:r>
        <w:rPr>
          <w:rFonts w:hint="eastAsia"/>
          <w:sz w:val="32"/>
          <w:szCs w:val="32"/>
        </w:rPr>
        <w:t>取立项制，项目建设时间原则上为</w:t>
      </w:r>
      <w:r>
        <w:rPr>
          <w:rFonts w:cs="Times New Roman"/>
          <w:sz w:val="32"/>
          <w:szCs w:val="32"/>
        </w:rPr>
        <w:t>1</w:t>
      </w:r>
      <w:r>
        <w:rPr>
          <w:rFonts w:hint="eastAsia"/>
          <w:sz w:val="32"/>
          <w:szCs w:val="32"/>
        </w:rPr>
        <w:t>年，立项建设的工作站、工作坊需在规定时间</w:t>
      </w:r>
      <w:r>
        <w:rPr>
          <w:rFonts w:hint="eastAsia"/>
          <w:sz w:val="32"/>
          <w:szCs w:val="32"/>
        </w:rPr>
        <w:lastRenderedPageBreak/>
        <w:t>内完成相应项目内容，项目未结题的不可重复申请。</w:t>
      </w:r>
    </w:p>
    <w:p w:rsidR="009E5AC2" w:rsidRDefault="0065794C">
      <w:pPr>
        <w:ind w:firstLineChars="200" w:firstLine="640"/>
        <w:rPr>
          <w:sz w:val="32"/>
          <w:szCs w:val="32"/>
        </w:rPr>
      </w:pPr>
      <w:r>
        <w:rPr>
          <w:rFonts w:hint="eastAsia"/>
          <w:sz w:val="32"/>
          <w:szCs w:val="32"/>
        </w:rPr>
        <w:t>第十五条</w:t>
      </w:r>
      <w:r>
        <w:rPr>
          <w:rFonts w:hint="eastAsia"/>
          <w:sz w:val="32"/>
          <w:szCs w:val="32"/>
        </w:rPr>
        <w:t xml:space="preserve"> </w:t>
      </w:r>
      <w:r>
        <w:rPr>
          <w:rFonts w:hint="eastAsia"/>
          <w:sz w:val="32"/>
          <w:szCs w:val="32"/>
        </w:rPr>
        <w:t>工作站在内容生产上采取分类建设，根据申报方向明确一个网络文化建设主题。工作站下设</w:t>
      </w:r>
      <w:r>
        <w:rPr>
          <w:rFonts w:hint="eastAsia"/>
          <w:sz w:val="32"/>
          <w:szCs w:val="32"/>
        </w:rPr>
        <w:t>的工作坊从所属工作站的主要建设主题中选取一个重点内容开展建设，并对工作站建设起到支撑作用。</w:t>
      </w:r>
    </w:p>
    <w:p w:rsidR="009E5AC2" w:rsidRDefault="009E5AC2">
      <w:pPr>
        <w:ind w:firstLineChars="200" w:firstLine="640"/>
        <w:rPr>
          <w:sz w:val="32"/>
          <w:szCs w:val="32"/>
        </w:rPr>
      </w:pPr>
    </w:p>
    <w:p w:rsidR="009E5AC2" w:rsidRDefault="0065794C">
      <w:pPr>
        <w:jc w:val="center"/>
        <w:rPr>
          <w:rFonts w:ascii="黑体" w:eastAsia="黑体" w:hAnsi="黑体"/>
          <w:b/>
          <w:sz w:val="32"/>
          <w:szCs w:val="32"/>
        </w:rPr>
      </w:pPr>
      <w:r>
        <w:rPr>
          <w:rFonts w:ascii="黑体" w:eastAsia="黑体" w:hAnsi="黑体" w:hint="eastAsia"/>
          <w:b/>
          <w:sz w:val="32"/>
          <w:szCs w:val="32"/>
        </w:rPr>
        <w:t>第四章</w:t>
      </w:r>
      <w:r>
        <w:rPr>
          <w:rFonts w:ascii="黑体" w:eastAsia="黑体" w:hAnsi="黑体" w:hint="eastAsia"/>
          <w:b/>
          <w:sz w:val="32"/>
          <w:szCs w:val="32"/>
        </w:rPr>
        <w:t xml:space="preserve"> </w:t>
      </w:r>
      <w:r>
        <w:rPr>
          <w:rFonts w:ascii="黑体" w:eastAsia="黑体" w:hAnsi="黑体" w:hint="eastAsia"/>
          <w:b/>
          <w:sz w:val="32"/>
          <w:szCs w:val="32"/>
        </w:rPr>
        <w:t>评估考核</w:t>
      </w:r>
    </w:p>
    <w:p w:rsidR="009E5AC2" w:rsidRDefault="0065794C">
      <w:pPr>
        <w:ind w:firstLineChars="200" w:firstLine="643"/>
        <w:rPr>
          <w:sz w:val="32"/>
          <w:szCs w:val="32"/>
        </w:rPr>
      </w:pPr>
      <w:r>
        <w:rPr>
          <w:rFonts w:hint="eastAsia"/>
          <w:b/>
          <w:sz w:val="32"/>
          <w:szCs w:val="32"/>
        </w:rPr>
        <w:t>第十六条</w:t>
      </w:r>
      <w:r>
        <w:rPr>
          <w:rFonts w:hint="eastAsia"/>
          <w:sz w:val="32"/>
          <w:szCs w:val="32"/>
        </w:rPr>
        <w:t xml:space="preserve"> </w:t>
      </w:r>
      <w:r>
        <w:rPr>
          <w:rFonts w:hint="eastAsia"/>
          <w:sz w:val="32"/>
          <w:szCs w:val="32"/>
        </w:rPr>
        <w:t>党委网络工作部对工作站、工作坊实行“定期评估、优胜劣汰”的动态管理方式，组织相关部门、专家对各工作站、工作坊进行</w:t>
      </w:r>
      <w:r>
        <w:rPr>
          <w:rFonts w:hint="eastAsia"/>
          <w:sz w:val="32"/>
          <w:szCs w:val="32"/>
        </w:rPr>
        <w:t>中期考核和结题验收。</w:t>
      </w:r>
    </w:p>
    <w:p w:rsidR="009E5AC2" w:rsidRDefault="0065794C">
      <w:pPr>
        <w:ind w:firstLineChars="200" w:firstLine="643"/>
        <w:rPr>
          <w:sz w:val="32"/>
          <w:szCs w:val="32"/>
        </w:rPr>
      </w:pPr>
      <w:r>
        <w:rPr>
          <w:rFonts w:hint="eastAsia"/>
          <w:b/>
          <w:sz w:val="32"/>
          <w:szCs w:val="32"/>
        </w:rPr>
        <w:t>第十七条</w:t>
      </w:r>
      <w:r>
        <w:rPr>
          <w:rFonts w:hint="eastAsia"/>
          <w:sz w:val="32"/>
          <w:szCs w:val="32"/>
        </w:rPr>
        <w:t xml:space="preserve"> </w:t>
      </w:r>
      <w:r>
        <w:rPr>
          <w:rFonts w:hint="eastAsia"/>
          <w:sz w:val="32"/>
          <w:szCs w:val="32"/>
        </w:rPr>
        <w:t>工作站在建设周期内完成下列目标之一的视为项目完成。</w:t>
      </w:r>
    </w:p>
    <w:p w:rsidR="009E5AC2" w:rsidRDefault="0065794C">
      <w:pPr>
        <w:ind w:firstLineChars="200" w:firstLine="640"/>
        <w:rPr>
          <w:sz w:val="32"/>
          <w:szCs w:val="32"/>
        </w:rPr>
      </w:pPr>
      <w:r>
        <w:rPr>
          <w:rFonts w:hint="eastAsia"/>
          <w:sz w:val="32"/>
          <w:szCs w:val="32"/>
        </w:rPr>
        <w:t>（一）以西南大学为推报单位参加全国高校网络宣传思想教育优秀作品推选展示活动</w:t>
      </w:r>
      <w:r>
        <w:rPr>
          <w:rFonts w:hint="eastAsia"/>
          <w:sz w:val="32"/>
          <w:szCs w:val="32"/>
        </w:rPr>
        <w:t>等国家部委主办的相关赛事获得二等奖及其以上的；</w:t>
      </w:r>
    </w:p>
    <w:p w:rsidR="009E5AC2" w:rsidRDefault="0065794C">
      <w:pPr>
        <w:ind w:firstLineChars="200" w:firstLine="640"/>
        <w:rPr>
          <w:sz w:val="32"/>
          <w:szCs w:val="32"/>
        </w:rPr>
      </w:pPr>
      <w:r>
        <w:rPr>
          <w:rFonts w:hint="eastAsia"/>
          <w:sz w:val="32"/>
          <w:szCs w:val="32"/>
        </w:rPr>
        <w:t>（二）以西南大学为推报单位</w:t>
      </w:r>
      <w:r>
        <w:rPr>
          <w:rFonts w:hint="eastAsia"/>
          <w:sz w:val="32"/>
          <w:szCs w:val="32"/>
        </w:rPr>
        <w:t>参加重庆市微视频大赛等市委部门主办的相关赛事获得一等奖及其以上的；</w:t>
      </w:r>
    </w:p>
    <w:p w:rsidR="009E5AC2" w:rsidRDefault="0065794C">
      <w:pPr>
        <w:ind w:firstLineChars="200" w:firstLine="640"/>
        <w:rPr>
          <w:sz w:val="32"/>
          <w:szCs w:val="32"/>
        </w:rPr>
      </w:pPr>
      <w:r>
        <w:rPr>
          <w:rFonts w:hint="eastAsia"/>
          <w:sz w:val="32"/>
          <w:szCs w:val="32"/>
        </w:rPr>
        <w:t>（三）网络工作相关文章发表在人民网、光明网、新华网等国家级网络媒体上三篇及其以上的；</w:t>
      </w:r>
    </w:p>
    <w:p w:rsidR="009E5AC2" w:rsidRDefault="0065794C">
      <w:pPr>
        <w:ind w:firstLineChars="200" w:firstLine="640"/>
        <w:rPr>
          <w:sz w:val="32"/>
          <w:szCs w:val="32"/>
        </w:rPr>
      </w:pPr>
      <w:r>
        <w:rPr>
          <w:rFonts w:hint="eastAsia"/>
          <w:sz w:val="32"/>
          <w:szCs w:val="32"/>
        </w:rPr>
        <w:t>（四）承办党委网络工作部指定整体活动或整体任务的；</w:t>
      </w:r>
    </w:p>
    <w:p w:rsidR="009E5AC2" w:rsidRDefault="0065794C">
      <w:pPr>
        <w:ind w:firstLineChars="200" w:firstLine="640"/>
        <w:rPr>
          <w:sz w:val="32"/>
          <w:szCs w:val="32"/>
        </w:rPr>
      </w:pPr>
      <w:r>
        <w:rPr>
          <w:rFonts w:hint="eastAsia"/>
          <w:sz w:val="32"/>
          <w:szCs w:val="32"/>
        </w:rPr>
        <w:t>（五）其他由相关部门、专家评审后认可的成果</w:t>
      </w:r>
      <w:r>
        <w:rPr>
          <w:rFonts w:hint="eastAsia"/>
          <w:sz w:val="32"/>
          <w:szCs w:val="32"/>
        </w:rPr>
        <w:t>。</w:t>
      </w:r>
    </w:p>
    <w:p w:rsidR="009E5AC2" w:rsidRDefault="0065794C">
      <w:pPr>
        <w:ind w:firstLineChars="200" w:firstLine="643"/>
        <w:rPr>
          <w:sz w:val="32"/>
          <w:szCs w:val="32"/>
        </w:rPr>
      </w:pPr>
      <w:r>
        <w:rPr>
          <w:rFonts w:hint="eastAsia"/>
          <w:b/>
          <w:sz w:val="32"/>
          <w:szCs w:val="32"/>
        </w:rPr>
        <w:t>第十八条</w:t>
      </w:r>
      <w:r>
        <w:rPr>
          <w:rFonts w:hint="eastAsia"/>
          <w:sz w:val="32"/>
          <w:szCs w:val="32"/>
        </w:rPr>
        <w:t xml:space="preserve"> </w:t>
      </w:r>
      <w:r>
        <w:rPr>
          <w:rFonts w:hint="eastAsia"/>
          <w:sz w:val="32"/>
          <w:szCs w:val="32"/>
        </w:rPr>
        <w:t>工作坊在</w:t>
      </w:r>
      <w:r>
        <w:rPr>
          <w:rFonts w:hint="eastAsia"/>
          <w:sz w:val="32"/>
          <w:szCs w:val="32"/>
        </w:rPr>
        <w:t>建设周期内完成下列目标之一的视</w:t>
      </w:r>
      <w:r>
        <w:rPr>
          <w:rFonts w:hint="eastAsia"/>
          <w:sz w:val="32"/>
          <w:szCs w:val="32"/>
        </w:rPr>
        <w:lastRenderedPageBreak/>
        <w:t>为项目完成。</w:t>
      </w:r>
    </w:p>
    <w:p w:rsidR="009E5AC2" w:rsidRDefault="0065794C">
      <w:pPr>
        <w:ind w:firstLineChars="200" w:firstLine="640"/>
        <w:rPr>
          <w:sz w:val="32"/>
          <w:szCs w:val="32"/>
        </w:rPr>
      </w:pPr>
      <w:r>
        <w:rPr>
          <w:rFonts w:hint="eastAsia"/>
          <w:sz w:val="32"/>
          <w:szCs w:val="32"/>
        </w:rPr>
        <w:t>（一）</w:t>
      </w:r>
      <w:r>
        <w:rPr>
          <w:rFonts w:hint="eastAsia"/>
          <w:sz w:val="32"/>
          <w:szCs w:val="32"/>
        </w:rPr>
        <w:t>以西南大学为推报单位参加全国高校网络宣传思想教育优秀作品推选展示活动等国家部委主办的相关赛事获得三等奖及其以上的；</w:t>
      </w:r>
    </w:p>
    <w:p w:rsidR="009E5AC2" w:rsidRDefault="0065794C">
      <w:pPr>
        <w:ind w:firstLineChars="200" w:firstLine="640"/>
        <w:rPr>
          <w:sz w:val="32"/>
          <w:szCs w:val="32"/>
        </w:rPr>
      </w:pPr>
      <w:r>
        <w:rPr>
          <w:rFonts w:hint="eastAsia"/>
          <w:sz w:val="32"/>
          <w:szCs w:val="32"/>
        </w:rPr>
        <w:t>（二）以西南大学为推报单位参加重庆市微视频大赛等市委部门主办的相关赛事获得二</w:t>
      </w:r>
      <w:r>
        <w:rPr>
          <w:rFonts w:hint="eastAsia"/>
          <w:sz w:val="32"/>
          <w:szCs w:val="32"/>
        </w:rPr>
        <w:t>等奖及其以上的；</w:t>
      </w:r>
    </w:p>
    <w:p w:rsidR="009E5AC2" w:rsidRDefault="0065794C">
      <w:pPr>
        <w:ind w:firstLineChars="200" w:firstLine="640"/>
        <w:rPr>
          <w:sz w:val="32"/>
          <w:szCs w:val="32"/>
        </w:rPr>
      </w:pPr>
      <w:r>
        <w:rPr>
          <w:rFonts w:hint="eastAsia"/>
          <w:sz w:val="32"/>
          <w:szCs w:val="32"/>
        </w:rPr>
        <w:t>（三）网络工作相关文章发表在人民网、光明网、新华网等国家级网络媒体主站上的；</w:t>
      </w:r>
    </w:p>
    <w:p w:rsidR="009E5AC2" w:rsidRDefault="0065794C">
      <w:pPr>
        <w:ind w:firstLineChars="200" w:firstLine="640"/>
        <w:rPr>
          <w:sz w:val="32"/>
          <w:szCs w:val="32"/>
        </w:rPr>
      </w:pPr>
      <w:r>
        <w:rPr>
          <w:rFonts w:hint="eastAsia"/>
          <w:sz w:val="32"/>
          <w:szCs w:val="32"/>
        </w:rPr>
        <w:t>（四）承办党委网络工作部指定子活动或子任务的</w:t>
      </w:r>
      <w:r>
        <w:rPr>
          <w:rFonts w:hint="eastAsia"/>
          <w:sz w:val="32"/>
          <w:szCs w:val="32"/>
        </w:rPr>
        <w:t>；</w:t>
      </w:r>
    </w:p>
    <w:p w:rsidR="009E5AC2" w:rsidRDefault="0065794C">
      <w:pPr>
        <w:ind w:firstLineChars="200" w:firstLine="640"/>
        <w:rPr>
          <w:sz w:val="32"/>
          <w:szCs w:val="32"/>
        </w:rPr>
      </w:pPr>
      <w:r>
        <w:rPr>
          <w:rFonts w:hint="eastAsia"/>
          <w:sz w:val="32"/>
          <w:szCs w:val="32"/>
        </w:rPr>
        <w:t>（五）其他由相关部门、专家评审后认可的成果。</w:t>
      </w:r>
    </w:p>
    <w:p w:rsidR="009E5AC2" w:rsidRDefault="0065794C">
      <w:pPr>
        <w:ind w:firstLineChars="200" w:firstLine="643"/>
        <w:rPr>
          <w:sz w:val="32"/>
          <w:szCs w:val="32"/>
        </w:rPr>
      </w:pPr>
      <w:r>
        <w:rPr>
          <w:rFonts w:hint="eastAsia"/>
          <w:b/>
          <w:sz w:val="32"/>
          <w:szCs w:val="32"/>
        </w:rPr>
        <w:t>第十九条</w:t>
      </w:r>
      <w:r>
        <w:rPr>
          <w:rFonts w:hint="eastAsia"/>
          <w:b/>
          <w:sz w:val="32"/>
          <w:szCs w:val="32"/>
        </w:rPr>
        <w:t xml:space="preserve"> </w:t>
      </w:r>
      <w:r>
        <w:rPr>
          <w:rFonts w:hint="eastAsia"/>
          <w:sz w:val="32"/>
          <w:szCs w:val="32"/>
        </w:rPr>
        <w:t>党委网络工作部每年对评估考核优秀的工作站、工作坊通过适当形式</w:t>
      </w:r>
      <w:r>
        <w:rPr>
          <w:rFonts w:hint="eastAsia"/>
          <w:sz w:val="32"/>
          <w:szCs w:val="32"/>
        </w:rPr>
        <w:t>进行表彰，对评估考核不合格的工作站、工作坊，限期整改，整改不及时、</w:t>
      </w:r>
      <w:r>
        <w:rPr>
          <w:rFonts w:hint="eastAsia"/>
          <w:sz w:val="32"/>
          <w:szCs w:val="32"/>
        </w:rPr>
        <w:t>不到位的，视情况取消其项目。</w:t>
      </w:r>
    </w:p>
    <w:p w:rsidR="009E5AC2" w:rsidRDefault="009E5AC2">
      <w:pPr>
        <w:ind w:firstLineChars="200" w:firstLine="640"/>
        <w:rPr>
          <w:sz w:val="32"/>
          <w:szCs w:val="32"/>
        </w:rPr>
      </w:pPr>
    </w:p>
    <w:p w:rsidR="009E5AC2" w:rsidRDefault="0065794C">
      <w:pPr>
        <w:jc w:val="center"/>
        <w:rPr>
          <w:rFonts w:ascii="黑体" w:eastAsia="黑体" w:hAnsi="黑体"/>
          <w:b/>
          <w:sz w:val="32"/>
          <w:szCs w:val="32"/>
        </w:rPr>
      </w:pPr>
      <w:r>
        <w:rPr>
          <w:rFonts w:ascii="黑体" w:eastAsia="黑体" w:hAnsi="黑体" w:hint="eastAsia"/>
          <w:b/>
          <w:sz w:val="32"/>
          <w:szCs w:val="32"/>
        </w:rPr>
        <w:t>第五章</w:t>
      </w:r>
      <w:r>
        <w:rPr>
          <w:rFonts w:ascii="黑体" w:eastAsia="黑体" w:hAnsi="黑体" w:hint="eastAsia"/>
          <w:b/>
          <w:sz w:val="32"/>
          <w:szCs w:val="32"/>
        </w:rPr>
        <w:t xml:space="preserve"> </w:t>
      </w:r>
      <w:r>
        <w:rPr>
          <w:rFonts w:ascii="黑体" w:eastAsia="黑体" w:hAnsi="黑体" w:hint="eastAsia"/>
          <w:b/>
          <w:sz w:val="32"/>
          <w:szCs w:val="32"/>
        </w:rPr>
        <w:t>经费管理</w:t>
      </w:r>
    </w:p>
    <w:p w:rsidR="009E5AC2" w:rsidRDefault="0065794C">
      <w:pPr>
        <w:ind w:firstLineChars="200" w:firstLine="643"/>
        <w:rPr>
          <w:sz w:val="32"/>
          <w:szCs w:val="32"/>
        </w:rPr>
      </w:pPr>
      <w:r>
        <w:rPr>
          <w:rFonts w:hint="eastAsia"/>
          <w:b/>
          <w:sz w:val="32"/>
          <w:szCs w:val="32"/>
        </w:rPr>
        <w:t>第二十条</w:t>
      </w:r>
      <w:r>
        <w:rPr>
          <w:rFonts w:hint="eastAsia"/>
          <w:sz w:val="32"/>
          <w:szCs w:val="32"/>
        </w:rPr>
        <w:t xml:space="preserve"> </w:t>
      </w:r>
      <w:r>
        <w:rPr>
          <w:rFonts w:hint="eastAsia"/>
          <w:sz w:val="32"/>
          <w:szCs w:val="32"/>
        </w:rPr>
        <w:t>党委网络工作部对工作站、工作坊项目建设给予经费支持，原则</w:t>
      </w:r>
      <w:r>
        <w:rPr>
          <w:rFonts w:hint="eastAsia"/>
          <w:sz w:val="32"/>
          <w:szCs w:val="32"/>
        </w:rPr>
        <w:t>上工作站项目建设经费不超过</w:t>
      </w:r>
      <w:r>
        <w:rPr>
          <w:rFonts w:cs="Times New Roman"/>
          <w:sz w:val="32"/>
          <w:szCs w:val="32"/>
        </w:rPr>
        <w:t>2</w:t>
      </w:r>
      <w:r>
        <w:rPr>
          <w:rFonts w:hint="eastAsia"/>
          <w:sz w:val="32"/>
          <w:szCs w:val="32"/>
        </w:rPr>
        <w:t>万元，工作坊项目建设经费不超过</w:t>
      </w:r>
      <w:r>
        <w:rPr>
          <w:rFonts w:cs="Times New Roman"/>
          <w:sz w:val="32"/>
          <w:szCs w:val="32"/>
        </w:rPr>
        <w:t>1</w:t>
      </w:r>
      <w:r>
        <w:rPr>
          <w:rFonts w:hint="eastAsia"/>
          <w:sz w:val="32"/>
          <w:szCs w:val="32"/>
        </w:rPr>
        <w:t>万元，</w:t>
      </w:r>
      <w:r>
        <w:rPr>
          <w:rFonts w:hint="eastAsia"/>
          <w:sz w:val="32"/>
          <w:szCs w:val="32"/>
        </w:rPr>
        <w:t>对于部分经费要求较高的项目，由党委网络工作部根据实际情况，组织相关部门和专家评定。工作站、工作坊所在单位应至少给予</w:t>
      </w:r>
      <w:r>
        <w:rPr>
          <w:rFonts w:cs="Times New Roman"/>
          <w:sz w:val="32"/>
          <w:szCs w:val="32"/>
        </w:rPr>
        <w:t>1:1</w:t>
      </w:r>
      <w:r>
        <w:rPr>
          <w:rFonts w:hint="eastAsia"/>
          <w:sz w:val="32"/>
          <w:szCs w:val="32"/>
        </w:rPr>
        <w:t>配套，鼓励工作站、工作坊积极争取社会资源开展网络文化建设。</w:t>
      </w:r>
    </w:p>
    <w:p w:rsidR="009E5AC2" w:rsidRDefault="0065794C">
      <w:pPr>
        <w:ind w:firstLineChars="200" w:firstLine="643"/>
        <w:rPr>
          <w:b/>
          <w:sz w:val="32"/>
          <w:szCs w:val="32"/>
        </w:rPr>
      </w:pPr>
      <w:r>
        <w:rPr>
          <w:rFonts w:hint="eastAsia"/>
          <w:b/>
          <w:sz w:val="32"/>
          <w:szCs w:val="32"/>
        </w:rPr>
        <w:lastRenderedPageBreak/>
        <w:t>第二十一条</w:t>
      </w:r>
      <w:r>
        <w:rPr>
          <w:rFonts w:hint="eastAsia"/>
          <w:b/>
          <w:sz w:val="32"/>
          <w:szCs w:val="32"/>
        </w:rPr>
        <w:t xml:space="preserve"> </w:t>
      </w:r>
      <w:r>
        <w:rPr>
          <w:rFonts w:hint="eastAsia"/>
          <w:sz w:val="32"/>
          <w:szCs w:val="32"/>
        </w:rPr>
        <w:t>工作站、工作</w:t>
      </w:r>
      <w:r>
        <w:rPr>
          <w:rFonts w:hint="eastAsia"/>
          <w:sz w:val="32"/>
          <w:szCs w:val="32"/>
        </w:rPr>
        <w:t>坊立项后，党委网络工作部投入项目经费的</w:t>
      </w:r>
      <w:r>
        <w:rPr>
          <w:rFonts w:cs="Times New Roman"/>
          <w:sz w:val="32"/>
          <w:szCs w:val="32"/>
        </w:rPr>
        <w:t>50%</w:t>
      </w:r>
      <w:r>
        <w:rPr>
          <w:rFonts w:hint="eastAsia"/>
          <w:sz w:val="32"/>
          <w:szCs w:val="32"/>
        </w:rPr>
        <w:t>，通过中期考核后投入</w:t>
      </w:r>
      <w:r>
        <w:rPr>
          <w:rFonts w:cs="Times New Roman"/>
          <w:sz w:val="32"/>
          <w:szCs w:val="32"/>
        </w:rPr>
        <w:t>30%</w:t>
      </w:r>
      <w:r>
        <w:rPr>
          <w:rFonts w:hint="eastAsia"/>
          <w:sz w:val="32"/>
          <w:szCs w:val="32"/>
        </w:rPr>
        <w:t>，通过结题考核后投入</w:t>
      </w:r>
      <w:r>
        <w:rPr>
          <w:rFonts w:cs="Times New Roman"/>
          <w:sz w:val="32"/>
          <w:szCs w:val="32"/>
        </w:rPr>
        <w:t>20%</w:t>
      </w:r>
      <w:r>
        <w:rPr>
          <w:rFonts w:hint="eastAsia"/>
          <w:sz w:val="32"/>
          <w:szCs w:val="32"/>
        </w:rPr>
        <w:t>，所有经费使用必须符合学校</w:t>
      </w:r>
      <w:r>
        <w:rPr>
          <w:rFonts w:hint="eastAsia"/>
          <w:sz w:val="32"/>
          <w:szCs w:val="32"/>
        </w:rPr>
        <w:t>有关财务制度，实报实销。</w:t>
      </w:r>
    </w:p>
    <w:p w:rsidR="009E5AC2" w:rsidRDefault="0065794C">
      <w:pPr>
        <w:ind w:firstLineChars="200" w:firstLine="643"/>
        <w:rPr>
          <w:sz w:val="32"/>
          <w:szCs w:val="32"/>
        </w:rPr>
      </w:pPr>
      <w:r>
        <w:rPr>
          <w:rFonts w:hint="eastAsia"/>
          <w:b/>
          <w:sz w:val="32"/>
          <w:szCs w:val="32"/>
        </w:rPr>
        <w:t>第二十二条</w:t>
      </w:r>
      <w:r>
        <w:rPr>
          <w:rFonts w:hint="eastAsia"/>
          <w:sz w:val="32"/>
          <w:szCs w:val="32"/>
        </w:rPr>
        <w:t xml:space="preserve"> </w:t>
      </w:r>
      <w:r>
        <w:rPr>
          <w:rFonts w:hint="eastAsia"/>
          <w:sz w:val="32"/>
          <w:szCs w:val="32"/>
        </w:rPr>
        <w:t>工作站、工作</w:t>
      </w:r>
      <w:r>
        <w:rPr>
          <w:rFonts w:hint="eastAsia"/>
          <w:sz w:val="32"/>
          <w:szCs w:val="32"/>
        </w:rPr>
        <w:t>坊中期考核不合格的，学校缓拨或停拨后续工作经费。获得资助后</w:t>
      </w:r>
      <w:r>
        <w:rPr>
          <w:rFonts w:cs="Times New Roman"/>
          <w:sz w:val="32"/>
          <w:szCs w:val="32"/>
        </w:rPr>
        <w:t>3</w:t>
      </w:r>
      <w:r>
        <w:rPr>
          <w:rFonts w:hint="eastAsia"/>
          <w:sz w:val="32"/>
          <w:szCs w:val="32"/>
        </w:rPr>
        <w:t>个月未开展工作的，视为自动放弃，学校将撤消该项目，并收回全部经费。</w:t>
      </w:r>
    </w:p>
    <w:p w:rsidR="009E5AC2" w:rsidRDefault="0065794C">
      <w:pPr>
        <w:ind w:firstLineChars="200" w:firstLine="643"/>
        <w:rPr>
          <w:sz w:val="32"/>
          <w:szCs w:val="32"/>
        </w:rPr>
      </w:pPr>
      <w:r>
        <w:rPr>
          <w:rFonts w:hint="eastAsia"/>
          <w:b/>
          <w:sz w:val="32"/>
          <w:szCs w:val="32"/>
        </w:rPr>
        <w:t>第二十三</w:t>
      </w:r>
      <w:r>
        <w:rPr>
          <w:rFonts w:hint="eastAsia"/>
          <w:b/>
          <w:sz w:val="32"/>
          <w:szCs w:val="32"/>
        </w:rPr>
        <w:t>条</w:t>
      </w:r>
      <w:r>
        <w:rPr>
          <w:rFonts w:hint="eastAsia"/>
          <w:sz w:val="32"/>
          <w:szCs w:val="32"/>
        </w:rPr>
        <w:t xml:space="preserve"> </w:t>
      </w:r>
      <w:r>
        <w:rPr>
          <w:rFonts w:hint="eastAsia"/>
          <w:sz w:val="32"/>
          <w:szCs w:val="32"/>
        </w:rPr>
        <w:t>工作站、工作坊经费主要用于项目开展和劳务补助，其</w:t>
      </w:r>
      <w:r>
        <w:rPr>
          <w:rFonts w:hint="eastAsia"/>
          <w:sz w:val="32"/>
          <w:szCs w:val="32"/>
        </w:rPr>
        <w:t>中项目开展经费应占总经费的</w:t>
      </w:r>
      <w:r>
        <w:rPr>
          <w:rFonts w:cs="Times New Roman"/>
          <w:sz w:val="32"/>
          <w:szCs w:val="32"/>
        </w:rPr>
        <w:t>70%</w:t>
      </w:r>
      <w:r>
        <w:rPr>
          <w:rFonts w:hint="eastAsia"/>
          <w:sz w:val="32"/>
          <w:szCs w:val="32"/>
        </w:rPr>
        <w:t>以上。</w:t>
      </w:r>
    </w:p>
    <w:p w:rsidR="009E5AC2" w:rsidRDefault="009E5AC2">
      <w:pPr>
        <w:ind w:firstLineChars="200" w:firstLine="640"/>
        <w:rPr>
          <w:sz w:val="32"/>
          <w:szCs w:val="32"/>
        </w:rPr>
      </w:pPr>
    </w:p>
    <w:p w:rsidR="009E5AC2" w:rsidRDefault="0065794C">
      <w:pPr>
        <w:jc w:val="center"/>
        <w:rPr>
          <w:rFonts w:ascii="黑体" w:eastAsia="黑体" w:hAnsi="黑体"/>
          <w:b/>
          <w:sz w:val="32"/>
          <w:szCs w:val="32"/>
        </w:rPr>
      </w:pPr>
      <w:r>
        <w:rPr>
          <w:rFonts w:ascii="黑体" w:eastAsia="黑体" w:hAnsi="黑体" w:hint="eastAsia"/>
          <w:b/>
          <w:sz w:val="32"/>
          <w:szCs w:val="32"/>
        </w:rPr>
        <w:t>第六章</w:t>
      </w:r>
      <w:r>
        <w:rPr>
          <w:rFonts w:ascii="黑体" w:eastAsia="黑体" w:hAnsi="黑体" w:hint="eastAsia"/>
          <w:b/>
          <w:sz w:val="32"/>
          <w:szCs w:val="32"/>
        </w:rPr>
        <w:t xml:space="preserve"> </w:t>
      </w:r>
      <w:r>
        <w:rPr>
          <w:rFonts w:ascii="黑体" w:eastAsia="黑体" w:hAnsi="黑体" w:hint="eastAsia"/>
          <w:b/>
          <w:sz w:val="32"/>
          <w:szCs w:val="32"/>
        </w:rPr>
        <w:t>成果管理</w:t>
      </w:r>
    </w:p>
    <w:p w:rsidR="009E5AC2" w:rsidRDefault="0065794C">
      <w:pPr>
        <w:ind w:firstLineChars="200" w:firstLine="643"/>
        <w:rPr>
          <w:sz w:val="32"/>
          <w:szCs w:val="32"/>
        </w:rPr>
      </w:pPr>
      <w:r>
        <w:rPr>
          <w:rFonts w:hint="eastAsia"/>
          <w:b/>
          <w:sz w:val="32"/>
          <w:szCs w:val="32"/>
        </w:rPr>
        <w:t>第二十四条</w:t>
      </w:r>
      <w:r>
        <w:rPr>
          <w:rFonts w:hint="eastAsia"/>
          <w:sz w:val="32"/>
          <w:szCs w:val="32"/>
        </w:rPr>
        <w:t xml:space="preserve"> </w:t>
      </w:r>
      <w:r>
        <w:rPr>
          <w:rFonts w:hint="eastAsia"/>
          <w:sz w:val="32"/>
          <w:szCs w:val="32"/>
        </w:rPr>
        <w:t>工作站、工作坊所取得的网络文化成果，署名或内</w:t>
      </w:r>
      <w:r>
        <w:rPr>
          <w:rFonts w:hint="eastAsia"/>
          <w:sz w:val="32"/>
          <w:szCs w:val="32"/>
        </w:rPr>
        <w:t>容应标明“西南大学</w:t>
      </w:r>
      <w:r>
        <w:rPr>
          <w:rFonts w:cs="Times New Roman"/>
          <w:sz w:val="32"/>
          <w:szCs w:val="32"/>
        </w:rPr>
        <w:t>XX</w:t>
      </w:r>
      <w:r>
        <w:rPr>
          <w:rFonts w:hint="eastAsia"/>
          <w:sz w:val="32"/>
          <w:szCs w:val="32"/>
        </w:rPr>
        <w:t>网络文化工作站、工作坊”，</w:t>
      </w:r>
      <w:r>
        <w:rPr>
          <w:rFonts w:hint="eastAsia"/>
          <w:sz w:val="32"/>
          <w:szCs w:val="32"/>
        </w:rPr>
        <w:t xml:space="preserve"> </w:t>
      </w:r>
      <w:r>
        <w:rPr>
          <w:rFonts w:hint="eastAsia"/>
          <w:sz w:val="32"/>
          <w:szCs w:val="32"/>
        </w:rPr>
        <w:t>未按要求标注者，成果不予认可。</w:t>
      </w:r>
    </w:p>
    <w:p w:rsidR="009E5AC2" w:rsidRDefault="0065794C">
      <w:pPr>
        <w:ind w:firstLineChars="200" w:firstLine="643"/>
        <w:rPr>
          <w:sz w:val="32"/>
          <w:szCs w:val="32"/>
        </w:rPr>
      </w:pPr>
      <w:r>
        <w:rPr>
          <w:rFonts w:hint="eastAsia"/>
          <w:b/>
          <w:sz w:val="32"/>
          <w:szCs w:val="32"/>
        </w:rPr>
        <w:t>第二十五</w:t>
      </w:r>
      <w:r>
        <w:rPr>
          <w:rFonts w:hint="eastAsia"/>
          <w:sz w:val="32"/>
          <w:szCs w:val="32"/>
        </w:rPr>
        <w:t xml:space="preserve"> </w:t>
      </w:r>
      <w:r>
        <w:rPr>
          <w:rFonts w:hint="eastAsia"/>
          <w:sz w:val="32"/>
          <w:szCs w:val="32"/>
        </w:rPr>
        <w:t>条党委网络工作部择优推选工作站、工作坊的项目成果参加国家级、省部级的网络宣传思想教育优秀作品征集活动，推动成果融入到学生思想政治教育、网络素养教育等人才培养环节中，并对成果给予有效传播及推广。</w:t>
      </w:r>
    </w:p>
    <w:p w:rsidR="009E5AC2" w:rsidRDefault="009E5AC2">
      <w:pPr>
        <w:ind w:firstLineChars="200" w:firstLine="640"/>
        <w:rPr>
          <w:sz w:val="32"/>
          <w:szCs w:val="32"/>
        </w:rPr>
      </w:pPr>
    </w:p>
    <w:p w:rsidR="009E5AC2" w:rsidRDefault="0065794C">
      <w:pPr>
        <w:jc w:val="center"/>
        <w:rPr>
          <w:rFonts w:ascii="黑体" w:eastAsia="黑体" w:hAnsi="黑体"/>
          <w:b/>
          <w:sz w:val="32"/>
          <w:szCs w:val="32"/>
        </w:rPr>
      </w:pPr>
      <w:r>
        <w:rPr>
          <w:rFonts w:ascii="黑体" w:eastAsia="黑体" w:hAnsi="黑体" w:hint="eastAsia"/>
          <w:b/>
          <w:sz w:val="32"/>
          <w:szCs w:val="32"/>
        </w:rPr>
        <w:t>第七章</w:t>
      </w:r>
      <w:r>
        <w:rPr>
          <w:rFonts w:ascii="黑体" w:eastAsia="黑体" w:hAnsi="黑体" w:hint="eastAsia"/>
          <w:b/>
          <w:sz w:val="32"/>
          <w:szCs w:val="32"/>
        </w:rPr>
        <w:t xml:space="preserve"> </w:t>
      </w:r>
      <w:r>
        <w:rPr>
          <w:rFonts w:ascii="黑体" w:eastAsia="黑体" w:hAnsi="黑体" w:hint="eastAsia"/>
          <w:b/>
          <w:sz w:val="32"/>
          <w:szCs w:val="32"/>
        </w:rPr>
        <w:t>附则</w:t>
      </w:r>
    </w:p>
    <w:p w:rsidR="009E5AC2" w:rsidRDefault="0065794C">
      <w:pPr>
        <w:ind w:firstLineChars="200" w:firstLine="643"/>
        <w:rPr>
          <w:sz w:val="32"/>
          <w:szCs w:val="32"/>
        </w:rPr>
      </w:pPr>
      <w:r>
        <w:rPr>
          <w:rFonts w:hint="eastAsia"/>
          <w:b/>
          <w:sz w:val="32"/>
          <w:szCs w:val="32"/>
        </w:rPr>
        <w:t>第二十六条</w:t>
      </w:r>
      <w:r>
        <w:rPr>
          <w:rFonts w:hint="eastAsia"/>
          <w:sz w:val="32"/>
          <w:szCs w:val="32"/>
        </w:rPr>
        <w:t xml:space="preserve"> </w:t>
      </w:r>
      <w:r>
        <w:rPr>
          <w:rFonts w:hint="eastAsia"/>
          <w:sz w:val="32"/>
          <w:szCs w:val="32"/>
        </w:rPr>
        <w:t>本办法由党委网络工作部负责解释。</w:t>
      </w:r>
    </w:p>
    <w:p w:rsidR="009E5AC2" w:rsidRDefault="0065794C">
      <w:pPr>
        <w:ind w:firstLineChars="200" w:firstLine="643"/>
        <w:rPr>
          <w:sz w:val="32"/>
          <w:szCs w:val="32"/>
        </w:rPr>
      </w:pPr>
      <w:r>
        <w:rPr>
          <w:rFonts w:hint="eastAsia"/>
          <w:b/>
          <w:sz w:val="32"/>
          <w:szCs w:val="32"/>
        </w:rPr>
        <w:t>第二十七条</w:t>
      </w:r>
      <w:r>
        <w:rPr>
          <w:rFonts w:hint="eastAsia"/>
          <w:sz w:val="32"/>
          <w:szCs w:val="32"/>
        </w:rPr>
        <w:t xml:space="preserve"> </w:t>
      </w:r>
      <w:r>
        <w:rPr>
          <w:rFonts w:hint="eastAsia"/>
          <w:sz w:val="32"/>
          <w:szCs w:val="32"/>
        </w:rPr>
        <w:t>本办法自公布之日起施行。</w:t>
      </w:r>
    </w:p>
    <w:sectPr w:rsidR="009E5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4C" w:rsidRDefault="0065794C" w:rsidP="00111971">
      <w:r>
        <w:separator/>
      </w:r>
    </w:p>
  </w:endnote>
  <w:endnote w:type="continuationSeparator" w:id="0">
    <w:p w:rsidR="0065794C" w:rsidRDefault="0065794C" w:rsidP="0011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4C" w:rsidRDefault="0065794C" w:rsidP="00111971">
      <w:r>
        <w:separator/>
      </w:r>
    </w:p>
  </w:footnote>
  <w:footnote w:type="continuationSeparator" w:id="0">
    <w:p w:rsidR="0065794C" w:rsidRDefault="0065794C" w:rsidP="00111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B1"/>
    <w:rsid w:val="00006BDF"/>
    <w:rsid w:val="00017352"/>
    <w:rsid w:val="00091D1F"/>
    <w:rsid w:val="00092A9D"/>
    <w:rsid w:val="000B5ABD"/>
    <w:rsid w:val="000B63E0"/>
    <w:rsid w:val="000D7087"/>
    <w:rsid w:val="000F3C35"/>
    <w:rsid w:val="00111971"/>
    <w:rsid w:val="00113D4F"/>
    <w:rsid w:val="001501AC"/>
    <w:rsid w:val="00161AC2"/>
    <w:rsid w:val="00165435"/>
    <w:rsid w:val="001732CD"/>
    <w:rsid w:val="0018348E"/>
    <w:rsid w:val="00191382"/>
    <w:rsid w:val="001A3EF3"/>
    <w:rsid w:val="001C191C"/>
    <w:rsid w:val="001D1CC4"/>
    <w:rsid w:val="001D2DC8"/>
    <w:rsid w:val="001D6C19"/>
    <w:rsid w:val="001E269E"/>
    <w:rsid w:val="00220652"/>
    <w:rsid w:val="002265CF"/>
    <w:rsid w:val="002631ED"/>
    <w:rsid w:val="002800E7"/>
    <w:rsid w:val="002E141E"/>
    <w:rsid w:val="002E1C23"/>
    <w:rsid w:val="00341CE4"/>
    <w:rsid w:val="00344EE0"/>
    <w:rsid w:val="00377DBA"/>
    <w:rsid w:val="00385339"/>
    <w:rsid w:val="0039466B"/>
    <w:rsid w:val="003D1B1D"/>
    <w:rsid w:val="003D6123"/>
    <w:rsid w:val="003D7B47"/>
    <w:rsid w:val="003E2F2B"/>
    <w:rsid w:val="0043175A"/>
    <w:rsid w:val="00432BA5"/>
    <w:rsid w:val="00433A09"/>
    <w:rsid w:val="00445AF5"/>
    <w:rsid w:val="004465F1"/>
    <w:rsid w:val="00470EC3"/>
    <w:rsid w:val="00482AA6"/>
    <w:rsid w:val="004A5BD4"/>
    <w:rsid w:val="004C38AD"/>
    <w:rsid w:val="004F041D"/>
    <w:rsid w:val="00546289"/>
    <w:rsid w:val="00546D63"/>
    <w:rsid w:val="00552B3A"/>
    <w:rsid w:val="005565D2"/>
    <w:rsid w:val="0056303E"/>
    <w:rsid w:val="00572800"/>
    <w:rsid w:val="0057537E"/>
    <w:rsid w:val="0059375F"/>
    <w:rsid w:val="005C5384"/>
    <w:rsid w:val="005D7868"/>
    <w:rsid w:val="00605278"/>
    <w:rsid w:val="00611DF0"/>
    <w:rsid w:val="00634064"/>
    <w:rsid w:val="006464ED"/>
    <w:rsid w:val="0065794C"/>
    <w:rsid w:val="006D5C97"/>
    <w:rsid w:val="00713A5C"/>
    <w:rsid w:val="007301A5"/>
    <w:rsid w:val="00734F25"/>
    <w:rsid w:val="007D100E"/>
    <w:rsid w:val="007E40F9"/>
    <w:rsid w:val="007E6319"/>
    <w:rsid w:val="007F009F"/>
    <w:rsid w:val="007F0832"/>
    <w:rsid w:val="008161F5"/>
    <w:rsid w:val="008456F6"/>
    <w:rsid w:val="008466CD"/>
    <w:rsid w:val="00855D23"/>
    <w:rsid w:val="00886D08"/>
    <w:rsid w:val="008A2D28"/>
    <w:rsid w:val="008A6967"/>
    <w:rsid w:val="008B175A"/>
    <w:rsid w:val="008D1983"/>
    <w:rsid w:val="008E6600"/>
    <w:rsid w:val="009277B1"/>
    <w:rsid w:val="00940CCE"/>
    <w:rsid w:val="009710F7"/>
    <w:rsid w:val="00973B70"/>
    <w:rsid w:val="009A3EE6"/>
    <w:rsid w:val="009E5AC2"/>
    <w:rsid w:val="00A01E1D"/>
    <w:rsid w:val="00A2090E"/>
    <w:rsid w:val="00A42A3A"/>
    <w:rsid w:val="00A468C4"/>
    <w:rsid w:val="00A47456"/>
    <w:rsid w:val="00A91E94"/>
    <w:rsid w:val="00AA308C"/>
    <w:rsid w:val="00AD3A17"/>
    <w:rsid w:val="00AE2092"/>
    <w:rsid w:val="00B06DA1"/>
    <w:rsid w:val="00B141C9"/>
    <w:rsid w:val="00B42265"/>
    <w:rsid w:val="00B83D9C"/>
    <w:rsid w:val="00BC469A"/>
    <w:rsid w:val="00BF6503"/>
    <w:rsid w:val="00C115BE"/>
    <w:rsid w:val="00C17182"/>
    <w:rsid w:val="00C334CA"/>
    <w:rsid w:val="00C92599"/>
    <w:rsid w:val="00C97952"/>
    <w:rsid w:val="00CB3A99"/>
    <w:rsid w:val="00CD7F08"/>
    <w:rsid w:val="00CF3A0B"/>
    <w:rsid w:val="00D16561"/>
    <w:rsid w:val="00D173A6"/>
    <w:rsid w:val="00D4298F"/>
    <w:rsid w:val="00D876ED"/>
    <w:rsid w:val="00D9122E"/>
    <w:rsid w:val="00DB38C9"/>
    <w:rsid w:val="00DB637B"/>
    <w:rsid w:val="00DC7B1A"/>
    <w:rsid w:val="00DD447C"/>
    <w:rsid w:val="00E030B9"/>
    <w:rsid w:val="00E0340D"/>
    <w:rsid w:val="00E06204"/>
    <w:rsid w:val="00E22540"/>
    <w:rsid w:val="00E416FB"/>
    <w:rsid w:val="00E44A2C"/>
    <w:rsid w:val="00E7576C"/>
    <w:rsid w:val="00EA789B"/>
    <w:rsid w:val="00EC125C"/>
    <w:rsid w:val="00EC6D7E"/>
    <w:rsid w:val="00F12D70"/>
    <w:rsid w:val="00F16C6F"/>
    <w:rsid w:val="00F35A94"/>
    <w:rsid w:val="00F60DE9"/>
    <w:rsid w:val="00F7580A"/>
    <w:rsid w:val="00F839C2"/>
    <w:rsid w:val="00F91D6D"/>
    <w:rsid w:val="00FC7ED4"/>
    <w:rsid w:val="00FE4F26"/>
    <w:rsid w:val="04566184"/>
    <w:rsid w:val="086D1B4F"/>
    <w:rsid w:val="0F7A58B2"/>
    <w:rsid w:val="1FE54774"/>
    <w:rsid w:val="24147BA9"/>
    <w:rsid w:val="24B47931"/>
    <w:rsid w:val="39001D0B"/>
    <w:rsid w:val="398A3D61"/>
    <w:rsid w:val="5C0A50FF"/>
    <w:rsid w:val="67892E70"/>
    <w:rsid w:val="716B0713"/>
    <w:rsid w:val="7515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2533E-BA4C-459E-9427-D01DE78E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2360</Characters>
  <Application>Microsoft Office Word</Application>
  <DocSecurity>0</DocSecurity>
  <Lines>19</Lines>
  <Paragraphs>5</Paragraphs>
  <ScaleCrop>false</ScaleCrop>
  <Company>swu</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于涛</dc:creator>
  <cp:lastModifiedBy>万阳</cp:lastModifiedBy>
  <cp:revision>2</cp:revision>
  <cp:lastPrinted>2017-11-13T02:44:00Z</cp:lastPrinted>
  <dcterms:created xsi:type="dcterms:W3CDTF">2020-10-30T06:48:00Z</dcterms:created>
  <dcterms:modified xsi:type="dcterms:W3CDTF">2020-10-30T06:48:00Z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